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Sur un fait divers</w:t>
      </w:r>
    </w:p>
    <w:p>
      <w:pPr>
        <w:pStyle w:val="BodyText"/>
      </w:pPr>
      <w:r>
        <w:t xml:space="preserve">(ou les choux gras...)</w:t>
      </w:r>
    </w:p>
    <w:p>
      <w:pPr>
        <w:pStyle w:val="BodyText"/>
      </w:pPr>
      <w:r>
        <w:t xml:space="preserve">« L’attaque armée visant [samedi] soir le président des États-Unis est inacceptable », a écrit sur X Emmanuel Macron, dimanche 26 avril, après l’évacuation de Donald Trump d’un gala de la presse à Washington à la suite de coups de feu. « La violence n’a jamais sa place en démocratie. J’adresse à Donald Trump tout mon soutien », a ajouté le président français. (Le Monde - 26 avril 2026)</w:t>
      </w:r>
    </w:p>
    <w:p>
      <w:pPr>
        <w:pStyle w:val="BodyText"/>
      </w:pPr>
      <w:r>
        <w:t xml:space="preserve">La question de l'attentat politique est ancienne, depuis le tyrannicide antique en passant par les monarchomaques de la Renaissance. Celle-ci répond à une question : "faut-il tuer le tyran ?", et donc à une seconde : "qu'est-ce qui me permet de définir un homme au pouvoir comme un tyran ?"</w:t>
      </w:r>
    </w:p>
    <w:p>
      <w:pPr>
        <w:pStyle w:val="BodyText"/>
      </w:pPr>
      <w:r>
        <w:t xml:space="preserve">Dans cet article du Monde recensant les réactions des puissants de ce monde, il est assez significatif de constater combien leur position est unanime, répondant en fait par la négative à la deuxième question : M. Trump n'est pas un tyran et il ne faut donc pas le tuer. Encore faudrait-il peut-être poser la question à d'autres personnes pour avoir un horizon fiable des diverses positions à ce sujet sur la planète.</w:t>
      </w:r>
    </w:p>
    <w:p>
      <w:pPr>
        <w:pStyle w:val="BodyText"/>
      </w:pPr>
      <w:r>
        <w:t xml:space="preserve">Mais il faut aussi poser d'autres questions après cette série "classique". L'attentat individuel est-il utile à la Révolution? L'attentat individuel peut-il changer les données de la politique, et finalement, dans un geste paradoxal, diminuer la violence pesant sur la Société?</w:t>
      </w:r>
    </w:p>
    <w:p>
      <w:pPr>
        <w:pStyle w:val="BodyText"/>
      </w:pPr>
      <w:r>
        <w:t xml:space="preserve">L'Histoire, qui ne se baigne jamais dans le même fleuve, permet de repérer toutefois des permanences. Ainsi l'attentat de Sainte-Nédilia à Sofia en 1925 a-t-il éliminé nombres d'apparatchiks de la dictature bulgare, sans que celle-ci ne vacille d'un pouce. On constate exactement le même phénomène actuellement en Iran, comme l'hydre de l'Herne qui voit ses têtes repousser au fur-et-à mesure qu'elles sont coupées. La structure décentralisée du pouvoir iranien garantit une stabilité et rend "naïve" la posture israélo-américaine de la décapitation d'un centre de commandement. On constate que ces décapitations s'accompagnent d'une répression sanglante sur la population (ou la société). Le stock de violence réalisée s'en trouve augmenté.</w:t>
      </w:r>
    </w:p>
    <w:p>
      <w:pPr>
        <w:pStyle w:val="BodyText"/>
      </w:pPr>
      <w:r>
        <w:t xml:space="preserve">Par ailleurs, il n'y a pas à ma connaissance de réalisation de l'"élément déclencheur" ou avant-gardiste permettant au phénomène révolutionnaire de débuter. Les études montrant le déclenchement des révoltes et des révolutions ne montrent pas une liaison avec les attentats individuels, mais plutôt des réponses à des problèmes économiques (famines), ou à des peurs de contre-révolution réelles ou supposées (juillet 1789 en France, juillet 1936 en Espagne). Pour les anarchistes, la "propagande par le fait", un temps retenue comme stratégie au Congrès de Londres de 1881, fut vite abandonnée au vu des retombées extrêmement négatives sur le mouvement lui-même et la société (lois scélérates de 1893 et 1894).</w:t>
      </w:r>
    </w:p>
    <w:p>
      <w:pPr>
        <w:pStyle w:val="BodyText"/>
      </w:pPr>
      <w:r>
        <w:t xml:space="preserve">Alors oui, il existera toujours des "Ravaillac de cœur" (R. Mousnier) sinon d'esprit, mais cela reste à notre sens un phénomène psychologique de décompensation à l'angoisse créée par la souffrance sociale, et rien de plus. Par ailleurs, pour les journalistes sérieux, la mort ou la survie d'un président ne devrait guère mériter qu'une ligne. Cependant, lier la condamnation de ces actes à une conception de la démocratie comme le font les permanents au Pouvoir est du plus haut comique (si l'on choisit d'en rire). La démocratie réelle n'existe pas (encore) et la violence exercée par la Société et l’État sur les individus est extrême. La peine de mort existe encore en France (voir les violences policières en recrudescence), notamment parmi les travailleurs et privés de travail. Alors pousser des cris d'orfraie quand une personne souhaite en éliminer une autre au nom du bien commun, ce qui n'est qu'un fait divers, n'est-ce pas ajouter un peu plus d'hypocrisie à la tragédie ambiante, quand la violence suprême, la Guerre, recrute de plus en plus de thuriféraires, comme une Peste des âmes avançant dans un galop de mort.</w:t>
      </w:r>
    </w:p>
    <w:p>
      <w:pPr>
        <w:pStyle w:val="BodyText"/>
      </w:pPr>
      <w:r>
        <w:t xml:space="preserve">CNT-AIT32</w:t>
      </w:r>
    </w:p>
    <w:p>
      <w:pPr>
        <w:pStyle w:val="BodyText"/>
      </w:pPr>
      <w:r>
        <w:t xml:space="preserve">(4009 mots)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2026-05-15T13:28:07Z</dcterms:created>
  <dcterms:modified xsi:type="dcterms:W3CDTF">2026-05-15T13:28:07Z</dcterms:modified>
</cp:coreProperties>
</file>

<file path=docProps/custom.xml><?xml version="1.0" encoding="utf-8"?>
<Properties xmlns="http://schemas.openxmlformats.org/officeDocument/2006/custom-properties" xmlns:vt="http://schemas.openxmlformats.org/officeDocument/2006/docPropsVTypes"/>
</file>