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J’ai fait une brève. Vous pouvez transformer le texte, bien </w:t>
        <w:br/>
        <w:t xml:space="preserve">évidemment… </w:t>
        <w:br/>
        <w:br/>
        <w:t xml:space="preserve">Manifestation commémorative « Justice pour Imad », abattu par des </w:t>
        <w:br/>
        <w:t xml:space="preserve">policiers pour refus d’obtempérer. </w:t>
        <w:br/>
        <w:br/>
        <w:t xml:space="preserve">Seneffe, Belgique. Dimanche 22 mars, un après-midi ensoleillé, 150 à </w:t>
        <w:br/>
        <w:t xml:space="preserve">200 per</w:t>
      </w:r>
      <w:r>
        <w:t xml:space="preserve">sonnes ont arpenté  les rues de la petite ville belge , aux cris </w:t>
        <w:br/>
        <w:t xml:space="preserve">de : « la police tue, la justice est complice », « violences </w:t>
        <w:br/>
        <w:t xml:space="preserve">policières: résistances populaires », « pas de de justice, pas de </w:t>
        <w:br/>
        <w:t xml:space="preserve">paix », « quand la justice se tait, le peuple crie », « flics</w:t>
      </w:r>
      <w:r>
        <w:t xml:space="preserve">, </w:t>
        <w:br/>
        <w:t xml:space="preserve">racistes, assassins! » </w:t>
        <w:br/>
        <w:br/>
        <w:t xml:space="preserve">Piqûre de rappel. Il y a trois ans, en mars, à la cité des Trieux, </w:t>
        <w:br/>
        <w:t xml:space="preserve">Imad Haddaji, la quarantaine et  père de deux enfants est tué par des </w:t>
        <w:br/>
        <w:t xml:space="preserve">tirs policiers, l’atteignant au «  cœur, à la tête et au bras  », </w:t>
        <w:br/>
        <w:t xml:space="preserve">rappelle son avocate, </w:t>
      </w:r>
      <w:r>
        <w:t xml:space="preserve">Me Selma Benkhelifa. </w:t>
        <w:br/>
        <w:br/>
        <w:t xml:space="preserve">Les manifestant.e.s soulignaient que l’on ne devrait mourir pour un « </w:t>
        <w:br/>
        <w:t xml:space="preserve">refus d’obtempérer », pour une simple infraction routière, </w:t>
        <w:br/>
        <w:t xml:space="preserve">dénonçaient le fait que les  policiers impliqués dans la mort </w:t>
        <w:br/>
        <w:t xml:space="preserve">d’Imad ne sont absolument pas inquiétés</w:t>
      </w:r>
      <w:r>
        <w:t xml:space="preserve">, ils sont toujours en </w:t>
        <w:br/>
        <w:t xml:space="preserve">fonction et que le procureur en charge du dossier a requis un </w:t>
        <w:br/>
        <w:t xml:space="preserve">non-lieu… </w:t>
        <w:br/>
        <w:br/>
        <w:t xml:space="preserve">Lors d’une prise de parole, l’avocate de la famille dénonce </w:t>
        <w:br/>
        <w:t xml:space="preserve">également qu’elle n’a pas eu accès à une partie des </w:t>
        <w:br/>
        <w:t xml:space="preserve">enregistrements des communications radio de</w:t>
      </w:r>
      <w:r>
        <w:t xml:space="preserve"> la police . Tout est fait </w:t>
        <w:br/>
        <w:t xml:space="preserve">pour protéger les policiers. </w:t>
        <w:br/>
        <w:br/>
        <w:t xml:space="preserve">La lutte du quartier continue! 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2026-05-15T13:42:24Z</dcterms:modified>
</cp:coreProperties>
</file>