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8"/>
          <w:szCs w:val="28"/>
          <w:u w:val="single"/>
        </w:rPr>
      </w:pPr>
      <w:r>
        <w:rPr>
          <w:rFonts w:cs="Arial" w:ascii="Arial" w:hAnsi="Arial"/>
          <w:b/>
          <w:bCs/>
          <w:sz w:val="28"/>
          <w:szCs w:val="28"/>
          <w:u w:val="single"/>
        </w:rPr>
        <w:t>CONFEDERATION NATIONALE DU TRAVAIL – ASSOCIATION INTERNATIONALE DES TRAVAILLEURS</w:t>
      </w:r>
    </w:p>
    <w:p>
      <w:pPr>
        <w:pStyle w:val="Normal"/>
        <w:jc w:val="center"/>
        <w:rPr>
          <w:rFonts w:ascii="Arial" w:hAnsi="Arial" w:cs="Arial"/>
          <w:b/>
          <w:bCs/>
          <w:sz w:val="28"/>
          <w:szCs w:val="28"/>
        </w:rPr>
      </w:pPr>
      <w:r>
        <w:rPr>
          <w:rFonts w:cs="Arial" w:ascii="Arial" w:hAnsi="Arial"/>
          <w:b/>
          <w:bCs/>
          <w:sz w:val="28"/>
          <w:szCs w:val="28"/>
        </w:rPr>
        <w:t>[</w:t>
      </w:r>
      <w:r>
        <w:rPr>
          <w:rFonts w:cs="Arial" w:ascii="Arial" w:hAnsi="Arial"/>
          <w:b/>
          <w:bCs/>
          <w:sz w:val="28"/>
          <w:szCs w:val="28"/>
          <w:u w:val="single"/>
        </w:rPr>
        <w:t>CNT – AIT</w:t>
      </w:r>
      <w:r>
        <w:rPr>
          <w:rFonts w:cs="Arial" w:ascii="Arial" w:hAnsi="Arial"/>
          <w:b/>
          <w:bCs/>
          <w:sz w:val="28"/>
          <w:szCs w:val="28"/>
        </w:rPr>
        <w:t>]</w:t>
      </w:r>
    </w:p>
    <w:p>
      <w:pPr>
        <w:pStyle w:val="Normal"/>
        <w:jc w:val="center"/>
        <w:rPr>
          <w:rFonts w:ascii="Arial" w:hAnsi="Arial" w:cs="Arial"/>
          <w:b/>
          <w:bCs/>
          <w:sz w:val="28"/>
          <w:szCs w:val="28"/>
        </w:rPr>
      </w:pPr>
      <w:r>
        <w:rPr>
          <w:rFonts w:cs="Arial" w:ascii="Arial" w:hAnsi="Arial"/>
          <w:b/>
          <w:bCs/>
          <w:sz w:val="28"/>
          <w:szCs w:val="28"/>
        </w:rPr>
      </w:r>
    </w:p>
    <w:p>
      <w:pPr>
        <w:pStyle w:val="Normal"/>
        <w:jc w:val="center"/>
        <w:rPr>
          <w:rFonts w:ascii="Arial" w:hAnsi="Arial" w:cs="Arial"/>
          <w:b/>
          <w:bCs/>
          <w:sz w:val="24"/>
        </w:rPr>
      </w:pPr>
      <w:r>
        <w:rPr>
          <w:rFonts w:cs="Arial" w:ascii="Arial" w:hAnsi="Arial"/>
          <w:b/>
          <w:bCs/>
          <w:sz w:val="24"/>
          <w:u w:val="single"/>
        </w:rPr>
        <w:t>Notre véritable raison d’être</w:t>
      </w:r>
      <w:r>
        <w:rPr>
          <w:rFonts w:cs="Arial" w:ascii="Arial" w:hAnsi="Arial"/>
          <w:b/>
          <w:bCs/>
          <w:sz w:val="24"/>
        </w:rPr>
        <w:t> : Augmenter les salaires, ou faire disparaître tout le système monétaire avec le capitalisme</w:t>
      </w:r>
      <w:bookmarkStart w:id="0" w:name="_GoBack"/>
      <w:bookmarkEnd w:id="0"/>
      <w:r>
        <w:rPr>
          <w:rFonts w:cs="Arial" w:ascii="Arial" w:hAnsi="Arial"/>
          <w:b/>
          <w:bCs/>
          <w:sz w:val="24"/>
        </w:rPr>
        <w:t xml:space="preserve"> lui-même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0"/>
        </w:rPr>
      </w:pPr>
      <w:r>
        <w:rPr>
          <w:rFonts w:cs="Arial" w:ascii="Arial" w:hAnsi="Arial"/>
          <w:sz w:val="20"/>
        </w:rPr>
        <w:t>Pendant que les bourgeois se vautrent dans un luxe indécent, les travailleurs sont condamnés à la précarité, la pauvreté voire poussés vers la misère. L’augmentation des salaires peut sembler être un objectif de lutte juste. Mais les organisations « de gauche » ou « 100 % à gauche » ou encore « à la gauche de la gauche » axent essentiellement leur activité politique autour de cette perspective. Et selon nous, elles ont tort car d’abord, c’est une lutte qui sera interminable parce qu’elle refuse en plus de s’attaquer pas au cœur du capitalisme. Et d’une. Ensuite, de deux, ce qui aura été obtenu par de dures luttes commencera à être mis en cause aussitôt que possible, dès que les salariés retourneront au travail et que les mouvements de lutte s’essouffleront, d’autant plus que nous sommes dans une ère où l’existence des conquêtes et droits sociaux n’est plus du tout compatible avec celle du capital et de l’argent eux-mêmes.</w:t>
      </w:r>
    </w:p>
    <w:p>
      <w:pPr>
        <w:pStyle w:val="Normal"/>
        <w:jc w:val="both"/>
        <w:rPr>
          <w:rFonts w:ascii="Arial" w:hAnsi="Arial" w:cs="Arial"/>
          <w:sz w:val="20"/>
        </w:rPr>
      </w:pPr>
      <w:r>
        <w:rPr>
          <w:rFonts w:cs="Arial" w:ascii="Arial" w:hAnsi="Arial"/>
          <w:sz w:val="20"/>
        </w:rPr>
        <w:t>Notre performance sociale pour produire des biens et des services a tellement progressé qu’en partageant le travail aujourd’hui entre les mains de tous ceux qui en ont besoin, et en développant les moyens techniques et technologiques, sans oublier la disparition de nombreux métiers et professions qui seront devenus caducs rien que de par la suppression du système monétaire lui-même (allant de pair avec la mise en propriété collective des moyens de production), il peut devenir possible de travailler seulement cinq heures si ce n’est pas quatre voire trois heures de travail par jour et par personne, ce qui serait en moyenne suffisant, parce que l’effort sera bien organisé et bien réparti entre tous, de façon à produire la nécessaire abondance en vue de pourvoir à l’ensemble des besoins, ceux-ci étant aussi bien individuels que collectifs et surtout démocratiquement exprimés. Diverses études le montrent. Alors bien sûr, il faudra pour cela supprimer les gaspillages tels que celui de la bureaucratie, du militarisme, du flicage de la population, du conditionnement idéologique de la société, et en même les fantaisies faramineuses du luxe arrogant des bourgeois et des maîtres de ce monde.</w:t>
      </w:r>
    </w:p>
    <w:p>
      <w:pPr>
        <w:pStyle w:val="Normal"/>
        <w:jc w:val="both"/>
        <w:rPr>
          <w:rFonts w:ascii="Arial" w:hAnsi="Arial" w:cs="Arial"/>
          <w:sz w:val="20"/>
        </w:rPr>
      </w:pPr>
      <w:r>
        <w:rPr/>
        <w:drawing>
          <wp:inline distT="0" distB="0" distL="0" distR="0">
            <wp:extent cx="1428750" cy="1238250"/>
            <wp:effectExtent l="0" t="0" r="0" b="0"/>
            <wp:docPr id="1" name="Image 1" descr="https://unionpourlecommunisme.wordpress.com/wp-content/uploads/2012/04/a_bas_le_salariat_2.jpg?w=60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https://unionpourlecommunisme.wordpress.com/wp-content/uploads/2012/04/a_bas_le_salariat_2.jpg?w=600">
                      <a:hlinkClick r:id="rId3"/>
                    </pic:cNvPr>
                    <pic:cNvPicPr>
                      <a:picLocks noChangeAspect="1" noChangeArrowheads="1"/>
                    </pic:cNvPicPr>
                  </pic:nvPicPr>
                  <pic:blipFill>
                    <a:blip r:embed="rId2"/>
                    <a:stretch>
                      <a:fillRect/>
                    </a:stretch>
                  </pic:blipFill>
                  <pic:spPr bwMode="auto">
                    <a:xfrm>
                      <a:off x="0" y="0"/>
                      <a:ext cx="1428750" cy="1238250"/>
                    </a:xfrm>
                    <a:prstGeom prst="rect">
                      <a:avLst/>
                    </a:prstGeom>
                    <a:noFill/>
                  </pic:spPr>
                </pic:pic>
              </a:graphicData>
            </a:graphic>
          </wp:inline>
        </w:drawing>
      </w:r>
    </w:p>
    <w:p>
      <w:pPr>
        <w:pStyle w:val="Normal"/>
        <w:jc w:val="both"/>
        <w:rPr>
          <w:rFonts w:ascii="Arial" w:hAnsi="Arial" w:cs="Arial"/>
          <w:sz w:val="20"/>
        </w:rPr>
      </w:pPr>
      <w:r>
        <w:rPr>
          <w:rFonts w:cs="Arial" w:ascii="Arial" w:hAnsi="Arial"/>
          <w:sz w:val="20"/>
        </w:rPr>
        <w:t xml:space="preserve">Déjà, pour commencer, de par le processus révolutionnaire, tous les secteurs vitaux et puis essentiels de la production, autrement dit l’ensemble des moyens de production, pourraient être intégralement socialisés, ainsi que le reste des moyens de production, et ce soit immédiatement, soit progressivement, autrement dit il s’agira de laminer les rapports capitalistes de propriété et le système monétaire lui-même, en même temps (et vice versa), pour pouvoir produire une abondance de biens, produits et services étant gratuits et librement accessibles. </w:t>
      </w:r>
    </w:p>
    <w:p>
      <w:pPr>
        <w:pStyle w:val="Normal"/>
        <w:jc w:val="both"/>
        <w:rPr>
          <w:rFonts w:ascii="Arial" w:hAnsi="Arial" w:cs="Arial"/>
          <w:sz w:val="20"/>
          <w:szCs w:val="24"/>
        </w:rPr>
      </w:pPr>
      <w:r>
        <w:rPr>
          <w:rFonts w:cs="Arial" w:ascii="Arial" w:hAnsi="Arial"/>
          <w:sz w:val="20"/>
        </w:rPr>
        <w:t xml:space="preserve">Oui, en notre époque, en notre ère, la gratuité de la nourriture, de l’habillement, du logement, de l’eau, de tous les besoins fondamentaux peut être décidée immédiatement. Nous avons bien imposé par le passé celle des soins et de l’enseignement et de choses dites « essentielles » (gratuité remise en cause aujourd’hui) d’ailleurs. Donc ce que le capitalisme a su faire pour les domaines « essentiels », le socialisme libertaire, ou l’anarchisme, plus concrètement, se propose de le faire pour </w:t>
      </w:r>
      <w:r>
        <w:rPr>
          <w:rFonts w:cs="Arial" w:ascii="Arial" w:hAnsi="Arial"/>
          <w:b/>
          <w:sz w:val="20"/>
        </w:rPr>
        <w:t>TOUT LE RESTE.</w:t>
      </w:r>
      <w:r>
        <w:rPr>
          <w:sz w:val="20"/>
        </w:rPr>
        <w:t xml:space="preserve"> </w:t>
      </w:r>
      <w:r>
        <w:rPr>
          <w:rFonts w:cs="Arial" w:ascii="Arial" w:hAnsi="Arial"/>
          <w:sz w:val="20"/>
          <w:szCs w:val="24"/>
        </w:rPr>
        <w:t>C’est ça l’objectif original du socialisme, et ce sans échange ni troc ni contrepartie quelconque pour se procurer des commodités. Le seul « échange » qui persistera sera d’ordre social, et ce sera que tous et toutes devront contribuer au travail étant reconnu comme socialement utile et nécessaire, autrement dit travailler pour contribuer à la production organisée de ces biens, produits et services, à moins d’être reconnu inapte par des critères sociaux et démocratiquement définis comme l’âge, la formation, la maladie, etc…. Pour le reste, chacun prendra librement la quantité de choses dont il / elle a besoin. Quant au « risque » d’accumulation individuelle, ce sera tout à fait maîtrisable car hormis que beaucoup de ce gaspillage auront été détruites, ce sera aussi limité par des règles démocratiquement élaborées mais surtout par les simples bases de la décence morale et du bon sens. Pour le reste, l’association libre entre les individus et les groupes permettra de s’épanouir et de produire, d’autant plus qu’il sera possible que ce soit fait sans que l’on soit aliénés toute sa vie dans le même emploi répétitif, ennuyeux, monotone etc….</w:t>
      </w:r>
    </w:p>
    <w:p>
      <w:pPr>
        <w:pStyle w:val="Normal"/>
        <w:jc w:val="both"/>
        <w:rPr>
          <w:rFonts w:ascii="Arial" w:hAnsi="Arial" w:cs="Arial"/>
          <w:sz w:val="20"/>
          <w:szCs w:val="24"/>
        </w:rPr>
      </w:pPr>
      <w:r>
        <w:rPr>
          <w:rFonts w:cs="Arial" w:ascii="Arial" w:hAnsi="Arial"/>
          <w:sz w:val="20"/>
          <w:szCs w:val="24"/>
        </w:rPr>
        <w:t>Nous devons donc être présents dans les luttes d’aujourd’hui pour de meilleurs salaires, contre les licenciements, la précarisation de l’emploi, etc…. bien sûr. Ce sont des questions urgentes voire de survie pour les travailleurs. Mais par cela, en fait, nous ne faisons que réclamer de meilleures conditions de détention dans la prison capitaliste qui nous cantonne. Tandis que pour aller plus loin, changer vraiment les choses, et donc se libérer, il faudra justement se mutiner pour casser les murs de cette prison. Autrement dit, il faudra faire la révolution pour détruire le pouvoir, socialiser les outils de production, d’échange et de distribution, et avec cette abolition des rapports capitalistes de propriété, abolir complètement le règne du système monétaire et instaurer ensemble la gratuité de tous les biens, produits et services nécessaires à la vie. Cela passe bien par la mise en propriété commune des travailleurs et de la population de tout ce qui permet de les produire. C’est ça le socialisme, c’est cela la base du communisme libertaire, qui libère non seulement de l’Etat et du gouvernement et du salariat ainsi que de l’exploitation mais aussi l’activité humaine, en supprimant les bases du capitalisme en rendant l’argent, et ses corollaires (salariat, prix, loyers, rentes, propriété, etc…) superflus. Et si vous vous reconnaissez dans ces perspectives-là, rejoignez-nous sans plus attendre !</w:t>
      </w:r>
    </w:p>
    <w:p>
      <w:pPr>
        <w:pStyle w:val="Normal"/>
        <w:jc w:val="both"/>
        <w:rPr>
          <w:rFonts w:ascii="Arial" w:hAnsi="Arial" w:cs="Arial"/>
          <w:sz w:val="20"/>
          <w:szCs w:val="24"/>
        </w:rPr>
      </w:pPr>
      <w:r>
        <w:rPr>
          <w:rFonts w:cs="Arial" w:ascii="Arial" w:hAnsi="Arial"/>
          <w:sz w:val="20"/>
          <w:szCs w:val="24"/>
        </w:rPr>
      </w:r>
    </w:p>
    <w:p>
      <w:pPr>
        <w:pStyle w:val="Normal"/>
        <w:jc w:val="both"/>
        <w:rPr>
          <w:rFonts w:ascii="Arial" w:hAnsi="Arial" w:cs="Arial"/>
          <w:sz w:val="20"/>
          <w:szCs w:val="24"/>
        </w:rPr>
      </w:pPr>
      <w:r>
        <w:rPr>
          <w:rFonts w:cs="Arial" w:ascii="Arial" w:hAnsi="Arial"/>
          <w:sz w:val="20"/>
          <w:szCs w:val="24"/>
          <w:u w:val="single"/>
        </w:rPr>
        <w:t>CNT – AIT</w:t>
      </w:r>
      <w:r>
        <w:rPr>
          <w:rFonts w:cs="Arial" w:ascii="Arial" w:hAnsi="Arial"/>
          <w:sz w:val="20"/>
          <w:szCs w:val="24"/>
        </w:rPr>
        <w:t> :</w:t>
      </w:r>
    </w:p>
    <w:p>
      <w:pPr>
        <w:pStyle w:val="Normal"/>
        <w:jc w:val="both"/>
        <w:rPr>
          <w:rFonts w:ascii="Arial" w:hAnsi="Arial" w:cs="Arial"/>
          <w:sz w:val="20"/>
          <w:szCs w:val="24"/>
        </w:rPr>
      </w:pPr>
      <w:hyperlink r:id="rId4">
        <w:r>
          <w:rPr>
            <w:rStyle w:val="Hyperlink"/>
            <w:rFonts w:cs="Arial" w:ascii="Arial" w:hAnsi="Arial"/>
            <w:sz w:val="20"/>
            <w:szCs w:val="24"/>
          </w:rPr>
          <w:t>contact@cnt-ait.info</w:t>
        </w:r>
      </w:hyperlink>
    </w:p>
    <w:p>
      <w:pPr>
        <w:pStyle w:val="Normal"/>
        <w:jc w:val="both"/>
        <w:rPr>
          <w:rFonts w:ascii="Arial" w:hAnsi="Arial" w:cs="Arial"/>
          <w:sz w:val="20"/>
          <w:szCs w:val="24"/>
        </w:rPr>
      </w:pPr>
      <w:hyperlink r:id="rId5">
        <w:r>
          <w:rPr>
            <w:rStyle w:val="Hyperlink"/>
            <w:rFonts w:cs="Arial" w:ascii="Arial" w:hAnsi="Arial"/>
            <w:sz w:val="20"/>
            <w:szCs w:val="24"/>
          </w:rPr>
          <w:t>essonne@cnt-ait.info</w:t>
        </w:r>
      </w:hyperlink>
      <w:r>
        <w:rPr>
          <w:rFonts w:cs="Arial" w:ascii="Arial" w:hAnsi="Arial"/>
          <w:sz w:val="20"/>
          <w:szCs w:val="24"/>
        </w:rPr>
        <w:t xml:space="preserve"> </w:t>
      </w:r>
    </w:p>
    <w:p>
      <w:pPr>
        <w:pStyle w:val="Normal"/>
        <w:jc w:val="both"/>
        <w:rPr>
          <w:rFonts w:ascii="Arial" w:hAnsi="Arial" w:cs="Arial"/>
          <w:sz w:val="20"/>
          <w:szCs w:val="24"/>
        </w:rPr>
      </w:pPr>
      <w:hyperlink r:id="rId6">
        <w:r>
          <w:rPr>
            <w:rStyle w:val="Hyperlink"/>
            <w:rFonts w:cs="Arial" w:ascii="Arial" w:hAnsi="Arial"/>
            <w:sz w:val="20"/>
            <w:szCs w:val="24"/>
          </w:rPr>
          <w:t>http://cnt-ait.info</w:t>
        </w:r>
      </w:hyperlink>
      <w:r>
        <w:rPr>
          <w:rFonts w:cs="Arial" w:ascii="Arial" w:hAnsi="Arial"/>
          <w:sz w:val="20"/>
          <w:szCs w:val="24"/>
        </w:rPr>
        <w:t xml:space="preserve"> </w:t>
      </w:r>
    </w:p>
    <w:p>
      <w:pPr>
        <w:pStyle w:val="Normal"/>
        <w:spacing w:before="0" w:after="160"/>
        <w:jc w:val="both"/>
        <w:rPr>
          <w:rFonts w:ascii="Arial" w:hAnsi="Arial" w:cs="Arial"/>
          <w:sz w:val="24"/>
          <w:szCs w:val="24"/>
        </w:rPr>
      </w:pPr>
      <w:r>
        <w:rPr>
          <w:rFonts w:cs="Arial" w:ascii="Arial" w:hAnsi="Arial"/>
          <w:sz w:val="24"/>
          <w:szCs w:val="24"/>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a2002"/>
    <w:rPr>
      <w:color w:themeColor="hyperlink" w:val="0563C1"/>
      <w:u w:val="single"/>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unionpourlecommunisme.wordpress.com/wp-content/uploads/2012/04/a_bas_le_salariat_2.jpg" TargetMode="External"/><Relationship Id="rId4" Type="http://schemas.openxmlformats.org/officeDocument/2006/relationships/hyperlink" Target="mailto:contact@cnt-ait.info" TargetMode="External"/><Relationship Id="rId5" Type="http://schemas.openxmlformats.org/officeDocument/2006/relationships/hyperlink" Target="mailto:essonne@cnt-ait.info" TargetMode="External"/><Relationship Id="rId6" Type="http://schemas.openxmlformats.org/officeDocument/2006/relationships/hyperlink" Target="http://cnt-ait.info/"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LibreOffice/26.2.3.2$Linux_X86_64 LibreOffice_project/620$Build-2</Application>
  <AppVersion>15.0000</AppVersion>
  <Pages>2</Pages>
  <Words>953</Words>
  <Characters>5121</Characters>
  <CharactersWithSpaces>6068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2025-02-11T08:16:00Z</dcterms:created>
  <dc:creator>HP</dc:creator>
  <dc:description/>
  <dc:language>fr-FR</dc:language>
  <cp:lastModifiedBy>HP</cp:lastModifiedBy>
  <dcterms:modified xsi:type="dcterms:W3CDTF">2026-03-04T11:25:00Z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